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E9" w:rsidRPr="007E4CE9" w:rsidRDefault="007E4CE9" w:rsidP="007E4CE9">
      <w:pPr>
        <w:jc w:val="center"/>
        <w:rPr>
          <w:rFonts w:ascii="Times New Roman" w:hAnsi="Times New Roman" w:cs="Times New Roman"/>
          <w:b/>
          <w:sz w:val="32"/>
        </w:rPr>
      </w:pPr>
      <w:r w:rsidRPr="007E4CE9">
        <w:rPr>
          <w:rFonts w:ascii="Times New Roman" w:hAnsi="Times New Roman" w:cs="Times New Roman"/>
          <w:b/>
          <w:sz w:val="32"/>
        </w:rPr>
        <w:t>Безопасность ребенка во время весенних каникул!</w:t>
      </w:r>
    </w:p>
    <w:p w:rsidR="007E4CE9" w:rsidRPr="007E4CE9" w:rsidRDefault="007E4CE9" w:rsidP="007E4CE9">
      <w:p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 xml:space="preserve">За окном весна, а весна – это время сезонного всплеска дорожно-транспортных происшествий. </w:t>
      </w:r>
    </w:p>
    <w:p w:rsidR="007E4CE9" w:rsidRPr="007E4CE9" w:rsidRDefault="007E4CE9" w:rsidP="007E4CE9">
      <w:p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 xml:space="preserve">Водители, </w:t>
      </w:r>
      <w:proofErr w:type="gramStart"/>
      <w:r w:rsidRPr="007E4CE9">
        <w:rPr>
          <w:rFonts w:ascii="Times New Roman" w:hAnsi="Times New Roman" w:cs="Times New Roman"/>
          <w:sz w:val="26"/>
          <w:szCs w:val="26"/>
        </w:rPr>
        <w:t>соскучившись по сухому асфальту и теплой погоде не всегда могут</w:t>
      </w:r>
      <w:proofErr w:type="gramEnd"/>
      <w:r w:rsidRPr="007E4CE9">
        <w:rPr>
          <w:rFonts w:ascii="Times New Roman" w:hAnsi="Times New Roman" w:cs="Times New Roman"/>
          <w:sz w:val="26"/>
          <w:szCs w:val="26"/>
        </w:rPr>
        <w:t xml:space="preserve"> адекватно оценить дорожную ситуацию. Кроме того, водители, как правило, в сухую солнечную погоду ведут свои транспортные средства быстрее, чем обычно, забывая о других участниках дорожного движения. Да и солнечная погода в ряде случаев может сыграть злую шутку с ними.</w:t>
      </w:r>
    </w:p>
    <w:p w:rsidR="007E4CE9" w:rsidRPr="007E4CE9" w:rsidRDefault="007E4CE9" w:rsidP="007E4CE9">
      <w:p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E4CE9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7E4CE9">
        <w:rPr>
          <w:rFonts w:ascii="Times New Roman" w:hAnsi="Times New Roman" w:cs="Times New Roman"/>
          <w:sz w:val="26"/>
          <w:szCs w:val="26"/>
        </w:rPr>
        <w:t xml:space="preserve"> с чем в преддверии весенних каникул взрослым важно напомнить своему ребенку элементарные правила безопасного поведения на улице, в частности на дороге.</w:t>
      </w:r>
    </w:p>
    <w:p w:rsidR="007E4CE9" w:rsidRPr="007E4CE9" w:rsidRDefault="007E4CE9" w:rsidP="007E4CE9">
      <w:p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Особое внимание следует уделить освежению в памяти Правил дорожного движения:</w:t>
      </w:r>
    </w:p>
    <w:p w:rsidR="007E4CE9" w:rsidRPr="007E4CE9" w:rsidRDefault="007E4CE9" w:rsidP="007E4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двигаться вдоль дороги (улицы) следует только по тротуарам, пешеходным дорожкам, придерживаясь правой стороны, чтобы не создавать помех движению встречных пешеходов;</w:t>
      </w:r>
    </w:p>
    <w:p w:rsidR="007E4CE9" w:rsidRPr="007E4CE9" w:rsidRDefault="007E4CE9" w:rsidP="007E4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в случае отсутствия тротуаров необходимо двигаться по обочинам на встречу движения транспортным средствам, приняв при этом все силы для своего обозначения;</w:t>
      </w:r>
    </w:p>
    <w:p w:rsidR="007E4CE9" w:rsidRPr="007E4CE9" w:rsidRDefault="007E4CE9" w:rsidP="007E4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переходить дорогу необходимо по пешеходным переходам, подземным или надземным пешеходным переходам, а при их отсутствии – на перекрестках по линии тротуаров или обочин;</w:t>
      </w:r>
    </w:p>
    <w:p w:rsidR="007E4CE9" w:rsidRPr="007E4CE9" w:rsidRDefault="007E4CE9" w:rsidP="007E4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в случае наличия в непосредственной близости регулируемого пешеходного перехода необходимо воспользоваться им, руководствуясь сигналами пешеходного светофора. В случае отсутствия – сигналами транспортного светофора;</w:t>
      </w:r>
    </w:p>
    <w:p w:rsidR="007E4CE9" w:rsidRPr="007E4CE9" w:rsidRDefault="007E4CE9" w:rsidP="007E4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 xml:space="preserve">выходить на проезжую часть, даже при разрешенном сигнале светофора необходимо после того, как </w:t>
      </w:r>
      <w:proofErr w:type="gramStart"/>
      <w:r w:rsidRPr="007E4CE9">
        <w:rPr>
          <w:rFonts w:ascii="Times New Roman" w:hAnsi="Times New Roman" w:cs="Times New Roman"/>
          <w:sz w:val="26"/>
          <w:szCs w:val="26"/>
        </w:rPr>
        <w:t>проведешь оценку расстояния до приближающего транспортного средства и лишь убедившись</w:t>
      </w:r>
      <w:proofErr w:type="gramEnd"/>
      <w:r w:rsidRPr="007E4CE9">
        <w:rPr>
          <w:rFonts w:ascii="Times New Roman" w:hAnsi="Times New Roman" w:cs="Times New Roman"/>
          <w:sz w:val="26"/>
          <w:szCs w:val="26"/>
        </w:rPr>
        <w:t>, что тебя пропускают;</w:t>
      </w:r>
    </w:p>
    <w:p w:rsidR="007E4CE9" w:rsidRPr="007E4CE9" w:rsidRDefault="007E4CE9" w:rsidP="007E4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переходя проезжую часть необходимо «сканировать» ситуацию вокруг;</w:t>
      </w:r>
    </w:p>
    <w:p w:rsidR="007E4CE9" w:rsidRPr="007E4CE9" w:rsidRDefault="007E4CE9" w:rsidP="007E4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 xml:space="preserve">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 (середине проезжей части). Продолжать </w:t>
      </w:r>
      <w:proofErr w:type="gramStart"/>
      <w:r w:rsidRPr="007E4CE9">
        <w:rPr>
          <w:rFonts w:ascii="Times New Roman" w:hAnsi="Times New Roman" w:cs="Times New Roman"/>
          <w:sz w:val="26"/>
          <w:szCs w:val="26"/>
        </w:rPr>
        <w:t>переход можно лишь убедившись</w:t>
      </w:r>
      <w:proofErr w:type="gramEnd"/>
      <w:r w:rsidRPr="007E4CE9">
        <w:rPr>
          <w:rFonts w:ascii="Times New Roman" w:hAnsi="Times New Roman" w:cs="Times New Roman"/>
          <w:sz w:val="26"/>
          <w:szCs w:val="26"/>
        </w:rPr>
        <w:t xml:space="preserve"> в безопасности дальнейшего движения и с учетом сигнала светофора;</w:t>
      </w:r>
    </w:p>
    <w:p w:rsidR="007E4CE9" w:rsidRPr="007E4CE9" w:rsidRDefault="007E4CE9" w:rsidP="007E4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ни в коем случае не перебегать дорогу, даже на разрешающий сигнал светофора;</w:t>
      </w:r>
    </w:p>
    <w:p w:rsidR="007E4CE9" w:rsidRPr="007E4CE9" w:rsidRDefault="007E4CE9" w:rsidP="007E4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в случае неисправности светофора руководствоваться жестами регулировщика;</w:t>
      </w:r>
    </w:p>
    <w:p w:rsidR="007E4CE9" w:rsidRPr="007E4CE9" w:rsidRDefault="007E4CE9" w:rsidP="007E4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lastRenderedPageBreak/>
        <w:t>при переходе проезжей части важно посмотреть сначала налево, а потом направо;</w:t>
      </w:r>
    </w:p>
    <w:p w:rsidR="007E4CE9" w:rsidRPr="007E4CE9" w:rsidRDefault="007E4CE9" w:rsidP="007E4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пересекать проезжую часть нужно под прямым углом, а не наискосок;</w:t>
      </w:r>
    </w:p>
    <w:p w:rsidR="007E4CE9" w:rsidRPr="007E4CE9" w:rsidRDefault="007E4CE9" w:rsidP="007E4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не переходить дорогу перед близко идущим транспортным средством;</w:t>
      </w:r>
    </w:p>
    <w:p w:rsidR="007E4CE9" w:rsidRPr="007E4CE9" w:rsidRDefault="007E4CE9" w:rsidP="007E4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не выезжать на проезжую часть на велосипеде.</w:t>
      </w:r>
    </w:p>
    <w:p w:rsidR="007E4CE9" w:rsidRPr="007E4CE9" w:rsidRDefault="007E4CE9" w:rsidP="007E4CE9">
      <w:p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Дополнительно стоит напомнить ребенку, что не стоит выходить на проезжую часть при запрещающем сигнале светофора, в местах с ограниченной видимостью, из-за припаркованных автомобилей или местах, где водитель не сразу может его заметить.</w:t>
      </w:r>
    </w:p>
    <w:p w:rsidR="007E4CE9" w:rsidRPr="007E4CE9" w:rsidRDefault="007E4CE9" w:rsidP="007E4CE9">
      <w:p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 xml:space="preserve">Также необходимо акцентировать внимание на безопасных для игр местах – в пределах дворовой территории в специально отведенных площадках. Ни в коем случае не играть на проезжей части. </w:t>
      </w:r>
    </w:p>
    <w:p w:rsidR="007E4CE9" w:rsidRPr="007E4CE9" w:rsidRDefault="007E4CE9" w:rsidP="007E4CE9">
      <w:p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Если в непосредственной близости от подъезда дома возможно движение транспортных средств, необходимо дополнительно обратить на это внимание ребенка.</w:t>
      </w:r>
    </w:p>
    <w:p w:rsidR="007E4CE9" w:rsidRPr="007E4CE9" w:rsidRDefault="007E4CE9" w:rsidP="007E4CE9">
      <w:p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 xml:space="preserve">Во избежание несчастных случаев весной родителям нужно усилить </w:t>
      </w:r>
      <w:proofErr w:type="gramStart"/>
      <w:r w:rsidRPr="007E4C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4CE9">
        <w:rPr>
          <w:rFonts w:ascii="Times New Roman" w:hAnsi="Times New Roman" w:cs="Times New Roman"/>
          <w:sz w:val="26"/>
          <w:szCs w:val="26"/>
        </w:rPr>
        <w:t xml:space="preserve"> местами игр детей. В этот период ребятам не следует ходить на водоемы. Опасность для жизни также представляют глубокие ямы и промоины, которые не всегда огорожены и обозначены предупреждающими знаками, видны под наносами снега или снежной коркой. Также не стоит подходить близко к канализационным люкам и колодцам. </w:t>
      </w:r>
    </w:p>
    <w:p w:rsidR="007E4CE9" w:rsidRPr="007E4CE9" w:rsidRDefault="007E4CE9" w:rsidP="007E4CE9">
      <w:p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Дополнительно детям стоит напомнить, что запрещается:</w:t>
      </w:r>
    </w:p>
    <w:p w:rsidR="007E4CE9" w:rsidRPr="007E4CE9" w:rsidRDefault="007E4CE9" w:rsidP="007E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 xml:space="preserve">выходить в весенний период на водоемы; </w:t>
      </w:r>
    </w:p>
    <w:p w:rsidR="007E4CE9" w:rsidRPr="007E4CE9" w:rsidRDefault="007E4CE9" w:rsidP="007E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переправляться через реку в период ледохода;</w:t>
      </w:r>
    </w:p>
    <w:p w:rsidR="007E4CE9" w:rsidRPr="007E4CE9" w:rsidRDefault="007E4CE9" w:rsidP="007E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 xml:space="preserve">подходить близко к реке в местах затора льда, стоять на обрывистом берегу, подвергающемуся разливу и, следовательно, обвалу; </w:t>
      </w:r>
    </w:p>
    <w:p w:rsidR="007E4CE9" w:rsidRPr="007E4CE9" w:rsidRDefault="007E4CE9" w:rsidP="007E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 xml:space="preserve">собираться на мостиках, плотинах и запрудах; </w:t>
      </w:r>
    </w:p>
    <w:p w:rsidR="007E4CE9" w:rsidRPr="007E4CE9" w:rsidRDefault="007E4CE9" w:rsidP="007E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приближаться к ледяным заторам,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воде);</w:t>
      </w:r>
    </w:p>
    <w:p w:rsidR="007E4CE9" w:rsidRPr="007E4CE9" w:rsidRDefault="007E4CE9" w:rsidP="007E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стоять под крышами домов, вблизи козырьков подъездов (возможен сход снега и льда).</w:t>
      </w:r>
    </w:p>
    <w:p w:rsidR="007E4CE9" w:rsidRPr="007E4CE9" w:rsidRDefault="007E4CE9" w:rsidP="007E4CE9">
      <w:p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Лучше если эта информация до ребенка будет донесена в игровой форме с использованием понятных ему примеров.</w:t>
      </w:r>
    </w:p>
    <w:p w:rsidR="007E4CE9" w:rsidRPr="007E4CE9" w:rsidRDefault="007E4CE9" w:rsidP="007E4CE9">
      <w:pPr>
        <w:jc w:val="both"/>
        <w:rPr>
          <w:rFonts w:ascii="Times New Roman" w:hAnsi="Times New Roman" w:cs="Times New Roman"/>
          <w:sz w:val="26"/>
          <w:szCs w:val="26"/>
        </w:rPr>
      </w:pPr>
      <w:r w:rsidRPr="007E4CE9">
        <w:rPr>
          <w:rFonts w:ascii="Times New Roman" w:hAnsi="Times New Roman" w:cs="Times New Roman"/>
          <w:sz w:val="26"/>
          <w:szCs w:val="26"/>
        </w:rPr>
        <w:t>Родителям необходимо совместно с детьми выучить наизусть телефоны вызова экстренных служб, в том числе «Службы - 112», по возможности обеспечить ребенка средствами связи.</w:t>
      </w:r>
    </w:p>
    <w:p w:rsidR="005B0EB7" w:rsidRPr="007E4CE9" w:rsidRDefault="007E4CE9" w:rsidP="007E4C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CE9">
        <w:rPr>
          <w:rFonts w:ascii="Times New Roman" w:hAnsi="Times New Roman" w:cs="Times New Roman"/>
          <w:b/>
          <w:sz w:val="26"/>
          <w:szCs w:val="26"/>
        </w:rPr>
        <w:t>Помните, родители являются лучшим примером для своих детей!</w:t>
      </w:r>
    </w:p>
    <w:sectPr w:rsidR="005B0EB7" w:rsidRPr="007E4CE9" w:rsidSect="005B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5052"/>
    <w:multiLevelType w:val="hybridMultilevel"/>
    <w:tmpl w:val="65445AA6"/>
    <w:lvl w:ilvl="0" w:tplc="B52CE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C159B"/>
    <w:multiLevelType w:val="hybridMultilevel"/>
    <w:tmpl w:val="164CAF34"/>
    <w:lvl w:ilvl="0" w:tplc="B52CE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CE9"/>
    <w:rsid w:val="005B0EB7"/>
    <w:rsid w:val="007E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2023-03-25T02:26:00Z</dcterms:created>
  <dcterms:modified xsi:type="dcterms:W3CDTF">2023-03-25T02:32:00Z</dcterms:modified>
</cp:coreProperties>
</file>